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itternetztabelle5dunkelAkzent2"/>
        <w:tblW w:w="5106" w:type="pct"/>
        <w:shd w:val="clear" w:color="auto" w:fill="D7230D" w:themeFill="accent6" w:themeFillShade="BF"/>
        <w:tblLayout w:type="fixed"/>
        <w:tblLook w:val="0280" w:firstRow="0" w:lastRow="0" w:firstColumn="1" w:lastColumn="0" w:noHBand="1" w:noVBand="0"/>
        <w:tblDescription w:val="Summary of key project information details such as client and project name."/>
      </w:tblPr>
      <w:tblGrid>
        <w:gridCol w:w="1838"/>
        <w:gridCol w:w="7370"/>
      </w:tblGrid>
      <w:tr w:rsidR="00555C2B" w:rsidRPr="00555C2B" w:rsidTr="00555C2B">
        <w:tc>
          <w:tcPr>
            <w:cnfStyle w:val="001000000000" w:firstRow="0" w:lastRow="0" w:firstColumn="1" w:lastColumn="0" w:oddVBand="0" w:evenVBand="0" w:oddHBand="0" w:evenHBand="0" w:firstRowFirstColumn="0" w:firstRowLastColumn="0" w:lastRowFirstColumn="0" w:lastRowLastColumn="0"/>
            <w:tcW w:w="998" w:type="pct"/>
            <w:shd w:val="clear" w:color="auto" w:fill="D7230D" w:themeFill="accent6" w:themeFillShade="BF"/>
          </w:tcPr>
          <w:p w:rsidR="00057A9D" w:rsidRPr="00555C2B" w:rsidRDefault="005C1A36" w:rsidP="002F406B">
            <w:pPr>
              <w:widowControl w:val="0"/>
              <w:rPr>
                <w:sz w:val="16"/>
              </w:rPr>
            </w:pPr>
            <w:r w:rsidRPr="00555C2B">
              <w:rPr>
                <w:sz w:val="16"/>
              </w:rPr>
              <w:t>Verantwortlicher</w:t>
            </w:r>
          </w:p>
        </w:tc>
        <w:tc>
          <w:tcPr>
            <w:cnfStyle w:val="000010000000" w:firstRow="0" w:lastRow="0" w:firstColumn="0" w:lastColumn="0" w:oddVBand="1" w:evenVBand="0" w:oddHBand="0" w:evenHBand="0" w:firstRowFirstColumn="0" w:firstRowLastColumn="0" w:lastRowFirstColumn="0" w:lastRowLastColumn="0"/>
            <w:tcW w:w="4002" w:type="pct"/>
            <w:shd w:val="clear" w:color="auto" w:fill="D7230D" w:themeFill="accent6" w:themeFillShade="BF"/>
          </w:tcPr>
          <w:p w:rsidR="008F7C9F" w:rsidRPr="00555C2B" w:rsidRDefault="00555C2B" w:rsidP="00142E2C">
            <w:pPr>
              <w:widowControl w:val="0"/>
              <w:rPr>
                <w:color w:val="FFFFFF" w:themeColor="background1"/>
                <w:sz w:val="16"/>
                <w:lang w:val="de-AT"/>
              </w:rPr>
            </w:pPr>
            <w:r w:rsidRPr="00555C2B">
              <w:rPr>
                <w:b/>
                <w:color w:val="FFFFFF" w:themeColor="background1"/>
                <w:sz w:val="16"/>
                <w:lang w:val="de-AT"/>
              </w:rPr>
              <w:t>[Name und Adresse des Verantwotlichen]</w:t>
            </w:r>
          </w:p>
          <w:p w:rsidR="008F7C9F" w:rsidRPr="00555C2B" w:rsidRDefault="008F7C9F" w:rsidP="008F7C9F">
            <w:pPr>
              <w:widowControl w:val="0"/>
              <w:tabs>
                <w:tab w:val="left" w:pos="1781"/>
              </w:tabs>
              <w:rPr>
                <w:color w:val="FFFFFF" w:themeColor="background1"/>
                <w:sz w:val="16"/>
                <w:lang w:val="de-AT"/>
              </w:rPr>
            </w:pPr>
          </w:p>
        </w:tc>
      </w:tr>
      <w:tr w:rsidR="00555C2B" w:rsidRPr="00555C2B" w:rsidTr="00555C2B">
        <w:trPr>
          <w:trHeight w:val="569"/>
        </w:trPr>
        <w:tc>
          <w:tcPr>
            <w:cnfStyle w:val="001000000000" w:firstRow="0" w:lastRow="0" w:firstColumn="1" w:lastColumn="0" w:oddVBand="0" w:evenVBand="0" w:oddHBand="0" w:evenHBand="0" w:firstRowFirstColumn="0" w:firstRowLastColumn="0" w:lastRowFirstColumn="0" w:lastRowLastColumn="0"/>
            <w:tcW w:w="998" w:type="pct"/>
            <w:shd w:val="clear" w:color="auto" w:fill="D7230D" w:themeFill="accent6" w:themeFillShade="BF"/>
          </w:tcPr>
          <w:p w:rsidR="00057A9D" w:rsidRPr="00555C2B" w:rsidRDefault="005C1A36" w:rsidP="002F406B">
            <w:pPr>
              <w:widowControl w:val="0"/>
              <w:rPr>
                <w:sz w:val="16"/>
              </w:rPr>
            </w:pPr>
            <w:r w:rsidRPr="00555C2B">
              <w:rPr>
                <w:sz w:val="16"/>
              </w:rPr>
              <w:t>Datenschutz-beauftragter</w:t>
            </w:r>
          </w:p>
        </w:tc>
        <w:tc>
          <w:tcPr>
            <w:cnfStyle w:val="000010000000" w:firstRow="0" w:lastRow="0" w:firstColumn="0" w:lastColumn="0" w:oddVBand="1" w:evenVBand="0" w:oddHBand="0" w:evenHBand="0" w:firstRowFirstColumn="0" w:firstRowLastColumn="0" w:lastRowFirstColumn="0" w:lastRowLastColumn="0"/>
            <w:tcW w:w="4002" w:type="pct"/>
            <w:shd w:val="clear" w:color="auto" w:fill="D7230D" w:themeFill="accent6" w:themeFillShade="BF"/>
          </w:tcPr>
          <w:p w:rsidR="00057A9D" w:rsidRPr="00555C2B" w:rsidRDefault="00142E2C" w:rsidP="00B71411">
            <w:pPr>
              <w:widowControl w:val="0"/>
              <w:rPr>
                <w:color w:val="FFFFFF" w:themeColor="background1"/>
                <w:sz w:val="16"/>
              </w:rPr>
            </w:pPr>
            <w:r w:rsidRPr="00555C2B">
              <w:rPr>
                <w:color w:val="FFFFFF" w:themeColor="background1"/>
                <w:sz w:val="16"/>
              </w:rPr>
              <w:t>Wir haben keinen Datenschutzbeauftragten bestellt, weil dies gesetzlich nicht vorgesehen ist</w:t>
            </w:r>
          </w:p>
          <w:p w:rsidR="00142E2C" w:rsidRPr="00555C2B" w:rsidRDefault="00142E2C" w:rsidP="00B71411">
            <w:pPr>
              <w:widowControl w:val="0"/>
              <w:rPr>
                <w:rStyle w:val="Hyperlink"/>
                <w:color w:val="FFFFFF" w:themeColor="background1"/>
              </w:rPr>
            </w:pPr>
            <w:r w:rsidRPr="00555C2B">
              <w:rPr>
                <w:color w:val="FFFFFF" w:themeColor="background1"/>
                <w:sz w:val="16"/>
              </w:rPr>
              <w:t>[Alternativ: unser/e Datenschutzbeauftragte/r ist unter: ...@... oder T ...., oder unter der oben angegebnen Adresse zH Datenschutzbeauftragte/r für Sie erreichbar</w:t>
            </w:r>
            <w:r w:rsidR="00555C2B">
              <w:rPr>
                <w:color w:val="FFFFFF" w:themeColor="background1"/>
                <w:sz w:val="16"/>
              </w:rPr>
              <w:t>]</w:t>
            </w:r>
          </w:p>
          <w:p w:rsidR="00B71411" w:rsidRPr="00555C2B" w:rsidRDefault="00B71411" w:rsidP="00B71411">
            <w:pPr>
              <w:widowControl w:val="0"/>
              <w:rPr>
                <w:color w:val="FFFFFF" w:themeColor="background1"/>
                <w:sz w:val="16"/>
              </w:rPr>
            </w:pPr>
          </w:p>
        </w:tc>
      </w:tr>
      <w:tr w:rsidR="00555C2B" w:rsidRPr="00555C2B" w:rsidTr="00555C2B">
        <w:tc>
          <w:tcPr>
            <w:cnfStyle w:val="001000000000" w:firstRow="0" w:lastRow="0" w:firstColumn="1" w:lastColumn="0" w:oddVBand="0" w:evenVBand="0" w:oddHBand="0" w:evenHBand="0" w:firstRowFirstColumn="0" w:firstRowLastColumn="0" w:lastRowFirstColumn="0" w:lastRowLastColumn="0"/>
            <w:tcW w:w="998" w:type="pct"/>
            <w:shd w:val="clear" w:color="auto" w:fill="D7230D" w:themeFill="accent6" w:themeFillShade="BF"/>
          </w:tcPr>
          <w:p w:rsidR="00057A9D" w:rsidRPr="00555C2B" w:rsidRDefault="005C1A36" w:rsidP="002F406B">
            <w:pPr>
              <w:widowControl w:val="0"/>
              <w:rPr>
                <w:sz w:val="16"/>
              </w:rPr>
            </w:pPr>
            <w:r w:rsidRPr="00555C2B">
              <w:rPr>
                <w:sz w:val="16"/>
              </w:rPr>
              <w:t>Zweck</w:t>
            </w:r>
          </w:p>
        </w:tc>
        <w:tc>
          <w:tcPr>
            <w:cnfStyle w:val="000010000000" w:firstRow="0" w:lastRow="0" w:firstColumn="0" w:lastColumn="0" w:oddVBand="1" w:evenVBand="0" w:oddHBand="0" w:evenHBand="0" w:firstRowFirstColumn="0" w:firstRowLastColumn="0" w:lastRowFirstColumn="0" w:lastRowLastColumn="0"/>
            <w:tcW w:w="4002" w:type="pct"/>
            <w:shd w:val="clear" w:color="auto" w:fill="D7230D" w:themeFill="accent6" w:themeFillShade="BF"/>
          </w:tcPr>
          <w:p w:rsidR="00142E2C" w:rsidRPr="00555C2B" w:rsidRDefault="00142E2C" w:rsidP="00142E2C">
            <w:pPr>
              <w:widowControl w:val="0"/>
              <w:rPr>
                <w:color w:val="FFFFFF" w:themeColor="background1"/>
                <w:sz w:val="16"/>
              </w:rPr>
            </w:pPr>
            <w:r w:rsidRPr="00555C2B">
              <w:rPr>
                <w:b/>
                <w:color w:val="FFFFFF" w:themeColor="background1"/>
                <w:sz w:val="16"/>
              </w:rPr>
              <w:t>Risikoeinschätzung „COVID-19“</w:t>
            </w:r>
            <w:r w:rsidRPr="00555C2B">
              <w:rPr>
                <w:color w:val="FFFFFF" w:themeColor="background1"/>
                <w:sz w:val="16"/>
              </w:rPr>
              <w:t>, wobei die Erhebung der Daten zu folgenden Zwecken dient:</w:t>
            </w:r>
          </w:p>
          <w:p w:rsidR="00142E2C" w:rsidRPr="00555C2B" w:rsidRDefault="00AA7D39" w:rsidP="00142E2C">
            <w:pPr>
              <w:pStyle w:val="Listenabsatz"/>
              <w:widowControl w:val="0"/>
              <w:numPr>
                <w:ilvl w:val="0"/>
                <w:numId w:val="9"/>
              </w:numPr>
              <w:rPr>
                <w:color w:val="FFFFFF" w:themeColor="background1"/>
                <w:sz w:val="16"/>
              </w:rPr>
            </w:pPr>
            <w:r w:rsidRPr="00AA7D39">
              <w:rPr>
                <w:b/>
                <w:color w:val="FFFFFF" w:themeColor="background1"/>
                <w:sz w:val="16"/>
              </w:rPr>
              <w:t>Risiko</w:t>
            </w:r>
            <w:r>
              <w:rPr>
                <w:b/>
                <w:color w:val="FFFFFF" w:themeColor="background1"/>
                <w:sz w:val="16"/>
              </w:rPr>
              <w:t>analyse</w:t>
            </w:r>
            <w:r w:rsidR="00142E2C" w:rsidRPr="00555C2B">
              <w:rPr>
                <w:color w:val="FFFFFF" w:themeColor="background1"/>
                <w:sz w:val="16"/>
              </w:rPr>
              <w:t>, ob Besucher / Kunden / Lieferanten, die mit uns in persönlichen Kontakt stehen, zur „Risikogruppe COVID-19“ zB aufgrund eines Aufenhaltes in einem Risikogebiet oder Kontakt zu infizierten Personen</w:t>
            </w:r>
            <w:r w:rsidR="004C5DFB">
              <w:rPr>
                <w:color w:val="FFFFFF" w:themeColor="background1"/>
                <w:sz w:val="16"/>
              </w:rPr>
              <w:t xml:space="preserve"> / Verdachtsfällen</w:t>
            </w:r>
            <w:r w:rsidR="00142E2C" w:rsidRPr="00555C2B">
              <w:rPr>
                <w:color w:val="FFFFFF" w:themeColor="background1"/>
                <w:sz w:val="16"/>
              </w:rPr>
              <w:t xml:space="preserve"> gehören, damit wir unserer Fürsorgepflicht gegenüber unseren Mitarbeiter*Innen nachkommen können</w:t>
            </w:r>
          </w:p>
          <w:p w:rsidR="00555C2B" w:rsidRPr="00AA7D39" w:rsidRDefault="00555C2B" w:rsidP="00555C2B">
            <w:pPr>
              <w:pStyle w:val="Listenabsatz"/>
              <w:widowControl w:val="0"/>
              <w:rPr>
                <w:b/>
                <w:color w:val="FFFFFF" w:themeColor="background1"/>
                <w:sz w:val="16"/>
              </w:rPr>
            </w:pPr>
          </w:p>
          <w:p w:rsidR="00555C2B" w:rsidRPr="001B1AD1" w:rsidRDefault="00142E2C" w:rsidP="001B1AD1">
            <w:pPr>
              <w:pStyle w:val="Listenabsatz"/>
              <w:widowControl w:val="0"/>
              <w:numPr>
                <w:ilvl w:val="0"/>
                <w:numId w:val="9"/>
              </w:numPr>
              <w:rPr>
                <w:color w:val="FFFFFF" w:themeColor="background1"/>
                <w:sz w:val="16"/>
              </w:rPr>
            </w:pPr>
            <w:r w:rsidRPr="00AA7D39">
              <w:rPr>
                <w:b/>
                <w:color w:val="FFFFFF" w:themeColor="background1"/>
                <w:sz w:val="16"/>
              </w:rPr>
              <w:t>Erhebung der Kontaktdaten</w:t>
            </w:r>
            <w:r w:rsidRPr="00555C2B">
              <w:rPr>
                <w:color w:val="FFFFFF" w:themeColor="background1"/>
                <w:sz w:val="16"/>
              </w:rPr>
              <w:t>, um Kontaktpersonen im Bedarfsfall über eine mögliche Verdachtslage verständigen zu können, sofern uns ein Verdachtsfall bei einer/m Mitarbeiter/In unserer Organisation oder einer anderen Kontaktperson bekannt wird</w:t>
            </w:r>
            <w:r w:rsidR="00AA7D39">
              <w:rPr>
                <w:color w:val="FFFFFF" w:themeColor="background1"/>
                <w:sz w:val="16"/>
              </w:rPr>
              <w:t>; bei dieser Verständigung wird die Identität der (betroffenen) Person nur dann mitgeteilt, wenn dies unbedingt erforderlich ist, um die informierte Person vor gesundheitlichen Gefahren (zB einer Ansteckung) zu schützen oder die Weiterverbreitung einzudämmen.</w:t>
            </w:r>
          </w:p>
          <w:p w:rsidR="00555C2B" w:rsidRPr="00555C2B" w:rsidRDefault="00555C2B" w:rsidP="00555C2B">
            <w:pPr>
              <w:pStyle w:val="Listenabsatz"/>
              <w:widowControl w:val="0"/>
              <w:rPr>
                <w:color w:val="FFFFFF" w:themeColor="background1"/>
                <w:sz w:val="16"/>
              </w:rPr>
            </w:pPr>
          </w:p>
          <w:p w:rsidR="002F406B" w:rsidRPr="00555C2B" w:rsidRDefault="00142E2C" w:rsidP="00142E2C">
            <w:pPr>
              <w:pStyle w:val="Listenabsatz"/>
              <w:widowControl w:val="0"/>
              <w:numPr>
                <w:ilvl w:val="0"/>
                <w:numId w:val="9"/>
              </w:numPr>
              <w:rPr>
                <w:color w:val="FFFFFF" w:themeColor="background1"/>
                <w:sz w:val="16"/>
              </w:rPr>
            </w:pPr>
            <w:r w:rsidRPr="00AA7D39">
              <w:rPr>
                <w:b/>
                <w:color w:val="FFFFFF" w:themeColor="background1"/>
                <w:sz w:val="16"/>
              </w:rPr>
              <w:t>Bekanntgabe der Daten an die Gesundheitsbehörde im</w:t>
            </w:r>
            <w:r w:rsidRPr="00555C2B">
              <w:rPr>
                <w:color w:val="FFFFFF" w:themeColor="background1"/>
                <w:sz w:val="16"/>
              </w:rPr>
              <w:t xml:space="preserve"> Verdachtsfall</w:t>
            </w:r>
            <w:r w:rsidR="00555C2B" w:rsidRPr="00555C2B">
              <w:rPr>
                <w:color w:val="FFFFFF" w:themeColor="background1"/>
                <w:sz w:val="16"/>
              </w:rPr>
              <w:t xml:space="preserve"> (meldepflichtige Krankheit)</w:t>
            </w:r>
            <w:r w:rsidRPr="00555C2B">
              <w:rPr>
                <w:color w:val="FFFFFF" w:themeColor="background1"/>
                <w:sz w:val="16"/>
              </w:rPr>
              <w:t>.</w:t>
            </w:r>
            <w:r w:rsidR="00AA7D39">
              <w:rPr>
                <w:color w:val="FFFFFF" w:themeColor="background1"/>
                <w:sz w:val="16"/>
              </w:rPr>
              <w:t xml:space="preserve"> In diesem Fall wird die Person – sofern möglich – im unserer Organisation isoliert und die Gesundheitsbehörde verständigt. Die isolierte Person hat auf den Amtsarzt zu warten und den Anweisungen der Gesundheitsbehörde Folge zu leisten.</w:t>
            </w:r>
            <w:r w:rsidR="008F7C9F" w:rsidRPr="00555C2B">
              <w:rPr>
                <w:color w:val="FFFFFF" w:themeColor="background1"/>
                <w:sz w:val="16"/>
              </w:rPr>
              <w:br/>
            </w:r>
          </w:p>
        </w:tc>
      </w:tr>
      <w:tr w:rsidR="00555C2B" w:rsidRPr="00555C2B" w:rsidTr="00555C2B">
        <w:tc>
          <w:tcPr>
            <w:cnfStyle w:val="001000000000" w:firstRow="0" w:lastRow="0" w:firstColumn="1" w:lastColumn="0" w:oddVBand="0" w:evenVBand="0" w:oddHBand="0" w:evenHBand="0" w:firstRowFirstColumn="0" w:firstRowLastColumn="0" w:lastRowFirstColumn="0" w:lastRowLastColumn="0"/>
            <w:tcW w:w="998" w:type="pct"/>
            <w:shd w:val="clear" w:color="auto" w:fill="D7230D" w:themeFill="accent6" w:themeFillShade="BF"/>
          </w:tcPr>
          <w:p w:rsidR="00057A9D" w:rsidRPr="00555C2B" w:rsidRDefault="00AA7D39" w:rsidP="002F406B">
            <w:pPr>
              <w:widowControl w:val="0"/>
              <w:rPr>
                <w:sz w:val="16"/>
              </w:rPr>
            </w:pPr>
            <w:r>
              <w:rPr>
                <w:sz w:val="16"/>
              </w:rPr>
              <w:t>Rechtsgrundlage</w:t>
            </w:r>
          </w:p>
        </w:tc>
        <w:tc>
          <w:tcPr>
            <w:cnfStyle w:val="000010000000" w:firstRow="0" w:lastRow="0" w:firstColumn="0" w:lastColumn="0" w:oddVBand="1" w:evenVBand="0" w:oddHBand="0" w:evenHBand="0" w:firstRowFirstColumn="0" w:firstRowLastColumn="0" w:lastRowFirstColumn="0" w:lastRowLastColumn="0"/>
            <w:tcW w:w="4002" w:type="pct"/>
            <w:shd w:val="clear" w:color="auto" w:fill="D7230D" w:themeFill="accent6" w:themeFillShade="BF"/>
          </w:tcPr>
          <w:p w:rsidR="002F406B" w:rsidRPr="00555C2B" w:rsidRDefault="00142E2C" w:rsidP="00142E2C">
            <w:pPr>
              <w:widowControl w:val="0"/>
              <w:rPr>
                <w:color w:val="FFFFFF" w:themeColor="background1"/>
                <w:sz w:val="16"/>
                <w:lang w:val="de-AT"/>
              </w:rPr>
            </w:pPr>
            <w:hyperlink r:id="rId9" w:history="1">
              <w:r w:rsidRPr="004C5DFB">
                <w:rPr>
                  <w:rStyle w:val="Hyperlink"/>
                  <w:b/>
                  <w:color w:val="FFFFFF" w:themeColor="background1"/>
                  <w:sz w:val="16"/>
                  <w:lang w:val="de-AT"/>
                </w:rPr>
                <w:t>Art 9 Abs 2 lit b DSGVO</w:t>
              </w:r>
            </w:hyperlink>
            <w:r w:rsidRPr="00555C2B">
              <w:rPr>
                <w:color w:val="FFFFFF" w:themeColor="background1"/>
                <w:sz w:val="16"/>
                <w:lang w:val="de-AT"/>
              </w:rPr>
              <w:t xml:space="preserve"> (Arbeitsrecht: insbes. die Fürsogepflicht gegenüber unseren Mitarbeiter*Innen) iVm </w:t>
            </w:r>
            <w:r w:rsidRPr="00555C2B">
              <w:rPr>
                <w:b/>
                <w:color w:val="FFFFFF" w:themeColor="background1"/>
                <w:sz w:val="16"/>
                <w:lang w:val="de-AT"/>
              </w:rPr>
              <w:t>Art 6 Abs 1 lit d (</w:t>
            </w:r>
            <w:r w:rsidRPr="00555C2B">
              <w:rPr>
                <w:color w:val="FFFFFF" w:themeColor="background1"/>
                <w:sz w:val="16"/>
                <w:lang w:val="de-AT"/>
              </w:rPr>
              <w:t xml:space="preserve">lebenswichtige Interessen) und </w:t>
            </w:r>
            <w:r w:rsidRPr="00555C2B">
              <w:rPr>
                <w:b/>
                <w:color w:val="FFFFFF" w:themeColor="background1"/>
                <w:sz w:val="16"/>
                <w:lang w:val="de-AT"/>
              </w:rPr>
              <w:t>lit f</w:t>
            </w:r>
            <w:r w:rsidRPr="00555C2B">
              <w:rPr>
                <w:color w:val="FFFFFF" w:themeColor="background1"/>
                <w:sz w:val="16"/>
                <w:lang w:val="de-AT"/>
              </w:rPr>
              <w:t xml:space="preserve"> (berechtigte Interressen unserer Organisation sowie Dritter) </w:t>
            </w:r>
            <w:hyperlink r:id="rId10" w:history="1">
              <w:r w:rsidRPr="00555C2B">
                <w:rPr>
                  <w:rStyle w:val="Hyperlink"/>
                  <w:color w:val="FFFFFF" w:themeColor="background1"/>
                  <w:sz w:val="16"/>
                  <w:lang w:val="de-AT"/>
                </w:rPr>
                <w:t>DSGVO</w:t>
              </w:r>
            </w:hyperlink>
            <w:r w:rsidRPr="00555C2B">
              <w:rPr>
                <w:color w:val="FFFFFF" w:themeColor="background1"/>
                <w:sz w:val="16"/>
                <w:lang w:val="de-AT"/>
              </w:rPr>
              <w:t xml:space="preserve"> (bei der Erhebung der Daten)</w:t>
            </w:r>
          </w:p>
          <w:p w:rsidR="00142E2C" w:rsidRPr="00555C2B" w:rsidRDefault="00142E2C" w:rsidP="00142E2C">
            <w:pPr>
              <w:widowControl w:val="0"/>
              <w:rPr>
                <w:color w:val="FFFFFF" w:themeColor="background1"/>
                <w:sz w:val="16"/>
                <w:lang w:val="de-AT"/>
              </w:rPr>
            </w:pPr>
          </w:p>
          <w:p w:rsidR="00142E2C" w:rsidRPr="00555C2B" w:rsidRDefault="00142E2C" w:rsidP="00142E2C">
            <w:pPr>
              <w:widowControl w:val="0"/>
              <w:rPr>
                <w:color w:val="FFFFFF" w:themeColor="background1"/>
                <w:sz w:val="16"/>
                <w:lang w:val="de-AT"/>
              </w:rPr>
            </w:pPr>
            <w:r w:rsidRPr="00555C2B">
              <w:rPr>
                <w:b/>
                <w:color w:val="FFFFFF" w:themeColor="background1"/>
                <w:sz w:val="16"/>
                <w:lang w:val="de-AT"/>
              </w:rPr>
              <w:t>Art 9 Abs 2 lit c DSGVO</w:t>
            </w:r>
            <w:r w:rsidRPr="00555C2B">
              <w:rPr>
                <w:color w:val="FFFFFF" w:themeColor="background1"/>
                <w:sz w:val="16"/>
                <w:lang w:val="de-AT"/>
              </w:rPr>
              <w:t xml:space="preserve"> (lebenwichtige Interessen) der betroffenen Person sowie anderer natürlicher Personen sowie </w:t>
            </w:r>
            <w:r w:rsidRPr="00555C2B">
              <w:rPr>
                <w:b/>
                <w:color w:val="FFFFFF" w:themeColor="background1"/>
                <w:sz w:val="16"/>
                <w:lang w:val="de-AT"/>
              </w:rPr>
              <w:t>Art 9 Abs 2 lit g DSGVO</w:t>
            </w:r>
            <w:r w:rsidRPr="00555C2B">
              <w:rPr>
                <w:color w:val="FFFFFF" w:themeColor="background1"/>
                <w:sz w:val="16"/>
                <w:lang w:val="de-AT"/>
              </w:rPr>
              <w:t>, insbes. die Regelungen des Epidemiegesetzes über die Meldepflicht bei meldepflichtigen Krankheiten</w:t>
            </w:r>
            <w:r w:rsidR="004C5DFB">
              <w:rPr>
                <w:color w:val="FFFFFF" w:themeColor="background1"/>
                <w:sz w:val="16"/>
                <w:lang w:val="de-AT"/>
              </w:rPr>
              <w:t xml:space="preserve"> </w:t>
            </w:r>
            <w:r w:rsidR="004C5DFB" w:rsidRPr="004C5DFB">
              <w:rPr>
                <w:b/>
                <w:color w:val="FFFFFF" w:themeColor="background1"/>
                <w:sz w:val="16"/>
                <w:lang w:val="de-AT"/>
              </w:rPr>
              <w:t>und Art 9 Abs 2 lit i DSGVO</w:t>
            </w:r>
            <w:r w:rsidR="004C5DFB">
              <w:rPr>
                <w:color w:val="FFFFFF" w:themeColor="background1"/>
                <w:sz w:val="16"/>
                <w:lang w:val="de-AT"/>
              </w:rPr>
              <w:t xml:space="preserve"> (öffentliches Interesse im Bereich der öffentlichen Gesundheit)</w:t>
            </w:r>
            <w:r w:rsidR="00AA7D39">
              <w:rPr>
                <w:color w:val="FFFFFF" w:themeColor="background1"/>
                <w:sz w:val="16"/>
                <w:lang w:val="de-AT"/>
              </w:rPr>
              <w:t xml:space="preserve"> – bei der Weitergabe der Daten an Gesundheitsbehörden</w:t>
            </w:r>
            <w:r w:rsidRPr="00555C2B">
              <w:rPr>
                <w:color w:val="FFFFFF" w:themeColor="background1"/>
                <w:sz w:val="16"/>
                <w:lang w:val="de-AT"/>
              </w:rPr>
              <w:t xml:space="preserve">. </w:t>
            </w:r>
          </w:p>
          <w:p w:rsidR="00142E2C" w:rsidRPr="00555C2B" w:rsidRDefault="00142E2C" w:rsidP="00142E2C">
            <w:pPr>
              <w:widowControl w:val="0"/>
              <w:rPr>
                <w:color w:val="FFFFFF" w:themeColor="background1"/>
                <w:sz w:val="16"/>
                <w:lang w:val="de-AT"/>
              </w:rPr>
            </w:pPr>
          </w:p>
        </w:tc>
      </w:tr>
      <w:tr w:rsidR="00555C2B" w:rsidRPr="00555C2B" w:rsidTr="00555C2B">
        <w:tc>
          <w:tcPr>
            <w:cnfStyle w:val="001000000000" w:firstRow="0" w:lastRow="0" w:firstColumn="1" w:lastColumn="0" w:oddVBand="0" w:evenVBand="0" w:oddHBand="0" w:evenHBand="0" w:firstRowFirstColumn="0" w:firstRowLastColumn="0" w:lastRowFirstColumn="0" w:lastRowLastColumn="0"/>
            <w:tcW w:w="998" w:type="pct"/>
            <w:shd w:val="clear" w:color="auto" w:fill="D7230D" w:themeFill="accent6" w:themeFillShade="BF"/>
          </w:tcPr>
          <w:p w:rsidR="009858A4" w:rsidRPr="00555C2B" w:rsidRDefault="009858A4" w:rsidP="002F406B">
            <w:pPr>
              <w:widowControl w:val="0"/>
              <w:rPr>
                <w:sz w:val="16"/>
              </w:rPr>
            </w:pPr>
            <w:r w:rsidRPr="00555C2B">
              <w:rPr>
                <w:sz w:val="16"/>
              </w:rPr>
              <w:t>Speicherdauer</w:t>
            </w:r>
          </w:p>
        </w:tc>
        <w:tc>
          <w:tcPr>
            <w:cnfStyle w:val="000010000000" w:firstRow="0" w:lastRow="0" w:firstColumn="0" w:lastColumn="0" w:oddVBand="1" w:evenVBand="0" w:oddHBand="0" w:evenHBand="0" w:firstRowFirstColumn="0" w:firstRowLastColumn="0" w:lastRowFirstColumn="0" w:lastRowLastColumn="0"/>
            <w:tcW w:w="4002" w:type="pct"/>
            <w:shd w:val="clear" w:color="auto" w:fill="D7230D" w:themeFill="accent6" w:themeFillShade="BF"/>
          </w:tcPr>
          <w:p w:rsidR="009858A4" w:rsidRDefault="00555C2B" w:rsidP="004C5DFB">
            <w:pPr>
              <w:widowControl w:val="0"/>
              <w:rPr>
                <w:b/>
                <w:color w:val="FFFFFF" w:themeColor="background1"/>
                <w:sz w:val="16"/>
              </w:rPr>
            </w:pPr>
            <w:r w:rsidRPr="004C5DFB">
              <w:rPr>
                <w:b/>
                <w:color w:val="FFFFFF" w:themeColor="background1"/>
                <w:sz w:val="16"/>
              </w:rPr>
              <w:t>Die Daten werden bis zur Beendigung der behördlichen Maßnahmen im Zusammenhang mit COVID-19 gespeichert und dann</w:t>
            </w:r>
            <w:r w:rsidR="004C5DFB">
              <w:rPr>
                <w:b/>
                <w:color w:val="FFFFFF" w:themeColor="background1"/>
                <w:sz w:val="16"/>
              </w:rPr>
              <w:t xml:space="preserve"> innerhalb von 2 Monaten (Nachlauffrist)</w:t>
            </w:r>
            <w:r w:rsidRPr="004C5DFB">
              <w:rPr>
                <w:b/>
                <w:color w:val="FFFFFF" w:themeColor="background1"/>
                <w:sz w:val="16"/>
              </w:rPr>
              <w:t xml:space="preserve"> gelöscht</w:t>
            </w:r>
            <w:r w:rsidR="004C5DFB">
              <w:rPr>
                <w:b/>
                <w:color w:val="FFFFFF" w:themeColor="background1"/>
                <w:sz w:val="16"/>
              </w:rPr>
              <w:t>. Daten von Verdachtsfällen werden für einen Zeitraum von 5 Jahren aufbewahrt. Für den Fall, dass Ansprüche gegen uns erhoben werden oder wir oder Mitarbeiter*Innen Ansprüche erheben, werden wir die Daten während der Dauer der Anspruchserhebung und etwaiger Verfahren aufbewahren.</w:t>
            </w:r>
          </w:p>
          <w:p w:rsidR="004C5DFB" w:rsidRPr="004C5DFB" w:rsidRDefault="004C5DFB" w:rsidP="004C5DFB">
            <w:pPr>
              <w:widowControl w:val="0"/>
              <w:rPr>
                <w:color w:val="FFFFFF" w:themeColor="background1"/>
                <w:sz w:val="16"/>
              </w:rPr>
            </w:pPr>
          </w:p>
        </w:tc>
      </w:tr>
      <w:tr w:rsidR="00555C2B" w:rsidRPr="00555C2B" w:rsidTr="00555C2B">
        <w:tc>
          <w:tcPr>
            <w:cnfStyle w:val="001000000000" w:firstRow="0" w:lastRow="0" w:firstColumn="1" w:lastColumn="0" w:oddVBand="0" w:evenVBand="0" w:oddHBand="0" w:evenHBand="0" w:firstRowFirstColumn="0" w:firstRowLastColumn="0" w:lastRowFirstColumn="0" w:lastRowLastColumn="0"/>
            <w:tcW w:w="998" w:type="pct"/>
            <w:shd w:val="clear" w:color="auto" w:fill="D7230D" w:themeFill="accent6" w:themeFillShade="BF"/>
          </w:tcPr>
          <w:p w:rsidR="009858A4" w:rsidRPr="00555C2B" w:rsidRDefault="009858A4" w:rsidP="002F406B">
            <w:pPr>
              <w:widowControl w:val="0"/>
              <w:rPr>
                <w:sz w:val="16"/>
              </w:rPr>
            </w:pPr>
            <w:r w:rsidRPr="00555C2B">
              <w:rPr>
                <w:sz w:val="16"/>
              </w:rPr>
              <w:t>Empfänger-kategorien</w:t>
            </w:r>
          </w:p>
        </w:tc>
        <w:tc>
          <w:tcPr>
            <w:cnfStyle w:val="000010000000" w:firstRow="0" w:lastRow="0" w:firstColumn="0" w:lastColumn="0" w:oddVBand="1" w:evenVBand="0" w:oddHBand="0" w:evenHBand="0" w:firstRowFirstColumn="0" w:firstRowLastColumn="0" w:lastRowFirstColumn="0" w:lastRowLastColumn="0"/>
            <w:tcW w:w="4002" w:type="pct"/>
            <w:shd w:val="clear" w:color="auto" w:fill="D7230D" w:themeFill="accent6" w:themeFillShade="BF"/>
          </w:tcPr>
          <w:p w:rsidR="009858A4" w:rsidRPr="00555C2B" w:rsidRDefault="009858A4" w:rsidP="002F406B">
            <w:pPr>
              <w:widowControl w:val="0"/>
              <w:rPr>
                <w:color w:val="FFFFFF" w:themeColor="background1"/>
                <w:sz w:val="16"/>
              </w:rPr>
            </w:pPr>
            <w:r w:rsidRPr="00555C2B">
              <w:rPr>
                <w:color w:val="FFFFFF" w:themeColor="background1"/>
                <w:sz w:val="16"/>
              </w:rPr>
              <w:t xml:space="preserve">Abteilungen des Unternehmens, die im Rahmen des </w:t>
            </w:r>
            <w:r w:rsidR="00555C2B" w:rsidRPr="00555C2B">
              <w:rPr>
                <w:color w:val="FFFFFF" w:themeColor="background1"/>
                <w:sz w:val="16"/>
              </w:rPr>
              <w:t>Risikomanagements</w:t>
            </w:r>
            <w:r w:rsidRPr="00555C2B">
              <w:rPr>
                <w:color w:val="FFFFFF" w:themeColor="background1"/>
                <w:sz w:val="16"/>
              </w:rPr>
              <w:t xml:space="preserve"> die Daten notwendigerweise erhalten müssen </w:t>
            </w:r>
            <w:r w:rsidR="00886BEC" w:rsidRPr="00555C2B">
              <w:rPr>
                <w:color w:val="FFFFFF" w:themeColor="background1"/>
                <w:sz w:val="16"/>
              </w:rPr>
              <w:t xml:space="preserve">und die in </w:t>
            </w:r>
            <w:r w:rsidR="00555C2B" w:rsidRPr="00555C2B">
              <w:rPr>
                <w:color w:val="FFFFFF" w:themeColor="background1"/>
                <w:sz w:val="16"/>
              </w:rPr>
              <w:t>Risikovorsorge</w:t>
            </w:r>
            <w:r w:rsidR="00886BEC" w:rsidRPr="00555C2B">
              <w:rPr>
                <w:color w:val="FFFFFF" w:themeColor="background1"/>
                <w:sz w:val="16"/>
              </w:rPr>
              <w:t xml:space="preserve"> eingebunden sind</w:t>
            </w:r>
            <w:r w:rsidRPr="00555C2B">
              <w:rPr>
                <w:color w:val="FFFFFF" w:themeColor="background1"/>
                <w:sz w:val="16"/>
              </w:rPr>
              <w:t xml:space="preserve">. </w:t>
            </w:r>
          </w:p>
          <w:p w:rsidR="009858A4" w:rsidRPr="00555C2B" w:rsidRDefault="009858A4" w:rsidP="002F406B">
            <w:pPr>
              <w:widowControl w:val="0"/>
              <w:rPr>
                <w:color w:val="FFFFFF" w:themeColor="background1"/>
                <w:sz w:val="16"/>
              </w:rPr>
            </w:pPr>
            <w:r w:rsidRPr="00555C2B">
              <w:rPr>
                <w:color w:val="FFFFFF" w:themeColor="background1"/>
                <w:sz w:val="16"/>
              </w:rPr>
              <w:t xml:space="preserve">Rechtsvertreter (bei der Durchsetzung von Rechten oder Abwehr von Ansprüchen oder im Rahmen von Behördenverfahren) </w:t>
            </w:r>
          </w:p>
          <w:p w:rsidR="009858A4" w:rsidRPr="00555C2B" w:rsidRDefault="009858A4" w:rsidP="002F406B">
            <w:pPr>
              <w:widowControl w:val="0"/>
              <w:rPr>
                <w:color w:val="FFFFFF" w:themeColor="background1"/>
                <w:sz w:val="16"/>
              </w:rPr>
            </w:pPr>
            <w:r w:rsidRPr="00555C2B">
              <w:rPr>
                <w:color w:val="FFFFFF" w:themeColor="background1"/>
                <w:sz w:val="16"/>
              </w:rPr>
              <w:t xml:space="preserve">Unternehmen, die im Rahmen der Betreuung der IT-Infrastruktur (Software, Hardware) als Auftragnehmer tätig sind. Diese Empfänger verarbeiten die Daten in unserem Auftrag zur Erfüllung unserer Leistung. </w:t>
            </w:r>
          </w:p>
          <w:p w:rsidR="00555C2B" w:rsidRPr="00555C2B" w:rsidRDefault="00555C2B" w:rsidP="002F406B">
            <w:pPr>
              <w:widowControl w:val="0"/>
              <w:rPr>
                <w:color w:val="FFFFFF" w:themeColor="background1"/>
                <w:sz w:val="16"/>
              </w:rPr>
            </w:pPr>
            <w:r w:rsidRPr="00555C2B">
              <w:rPr>
                <w:color w:val="FFFFFF" w:themeColor="background1"/>
                <w:sz w:val="16"/>
              </w:rPr>
              <w:t>Gesundheitsbehörden im Anlassfall.</w:t>
            </w:r>
          </w:p>
          <w:p w:rsidR="00555C2B" w:rsidRPr="00555C2B" w:rsidRDefault="00555C2B" w:rsidP="002F406B">
            <w:pPr>
              <w:widowControl w:val="0"/>
              <w:rPr>
                <w:color w:val="FFFFFF" w:themeColor="background1"/>
                <w:sz w:val="16"/>
              </w:rPr>
            </w:pPr>
            <w:r w:rsidRPr="00555C2B">
              <w:rPr>
                <w:color w:val="FFFFFF" w:themeColor="background1"/>
                <w:sz w:val="16"/>
              </w:rPr>
              <w:t>Kontaktpersonen im Anlassfall und Verdachtsfall.</w:t>
            </w:r>
          </w:p>
          <w:p w:rsidR="00555C2B" w:rsidRPr="00555C2B" w:rsidRDefault="00555C2B" w:rsidP="002F406B">
            <w:pPr>
              <w:widowControl w:val="0"/>
              <w:rPr>
                <w:color w:val="FFFFFF" w:themeColor="background1"/>
                <w:sz w:val="16"/>
              </w:rPr>
            </w:pPr>
          </w:p>
          <w:p w:rsidR="009858A4" w:rsidRPr="00555C2B" w:rsidRDefault="009858A4" w:rsidP="002F406B">
            <w:pPr>
              <w:widowControl w:val="0"/>
              <w:rPr>
                <w:color w:val="FFFFFF" w:themeColor="background1"/>
                <w:sz w:val="16"/>
              </w:rPr>
            </w:pPr>
            <w:r w:rsidRPr="00555C2B">
              <w:rPr>
                <w:color w:val="FFFFFF" w:themeColor="background1"/>
                <w:sz w:val="16"/>
              </w:rPr>
              <w:t xml:space="preserve">Die Daten werden </w:t>
            </w:r>
            <w:r w:rsidRPr="00555C2B">
              <w:rPr>
                <w:color w:val="FFFFFF" w:themeColor="background1"/>
                <w:sz w:val="16"/>
                <w:u w:val="single"/>
              </w:rPr>
              <w:t>nicht</w:t>
            </w:r>
            <w:r w:rsidRPr="00555C2B">
              <w:rPr>
                <w:color w:val="FFFFFF" w:themeColor="background1"/>
                <w:sz w:val="16"/>
              </w:rPr>
              <w:t xml:space="preserve"> an Empfänger weitergegeben, die mit diesen Daten eigene Zwecke verfolgen.</w:t>
            </w:r>
          </w:p>
          <w:p w:rsidR="009858A4" w:rsidRPr="00555C2B" w:rsidRDefault="009858A4" w:rsidP="002F406B">
            <w:pPr>
              <w:widowControl w:val="0"/>
              <w:rPr>
                <w:color w:val="FFFFFF" w:themeColor="background1"/>
                <w:sz w:val="16"/>
              </w:rPr>
            </w:pPr>
          </w:p>
        </w:tc>
      </w:tr>
    </w:tbl>
    <w:p w:rsidR="001B1AD1" w:rsidRPr="00AA7D39" w:rsidRDefault="004D793E" w:rsidP="004D793E">
      <w:pPr>
        <w:spacing w:before="120" w:after="60"/>
        <w:rPr>
          <w:color w:val="F3533F" w:themeColor="accent6"/>
        </w:rPr>
      </w:pPr>
      <w:r w:rsidRPr="00555C2B">
        <w:rPr>
          <w:color w:val="F3533F" w:themeColor="accent6"/>
        </w:rPr>
        <w:t xml:space="preserve">Eine Übermittlung an Empfänger in einem Drittland (außerhalb der EU) oder an eine internationale Organisation </w:t>
      </w:r>
      <w:r w:rsidR="00B317DE" w:rsidRPr="00555C2B">
        <w:rPr>
          <w:color w:val="F3533F" w:themeColor="accent6"/>
        </w:rPr>
        <w:t>ist nicht</w:t>
      </w:r>
      <w:r w:rsidRPr="00555C2B">
        <w:rPr>
          <w:color w:val="F3533F" w:themeColor="accent6"/>
        </w:rPr>
        <w:t xml:space="preserve"> vorgesehen. Es besteht </w:t>
      </w:r>
      <w:r w:rsidRPr="00555C2B">
        <w:rPr>
          <w:color w:val="F3533F" w:themeColor="accent6"/>
          <w:u w:val="single"/>
        </w:rPr>
        <w:t>keine</w:t>
      </w:r>
      <w:r w:rsidRPr="00555C2B">
        <w:rPr>
          <w:color w:val="F3533F" w:themeColor="accent6"/>
        </w:rPr>
        <w:t xml:space="preserve"> automatisierte Entscheidungsfindung (Profiling).</w:t>
      </w:r>
      <w:r w:rsidR="00AA7D39">
        <w:rPr>
          <w:color w:val="F3533F" w:themeColor="accent6"/>
        </w:rPr>
        <w:t xml:space="preserve"> </w:t>
      </w:r>
      <w:r w:rsidR="00A13A18" w:rsidRPr="00555C2B">
        <w:rPr>
          <w:color w:val="F3533F" w:themeColor="accent6"/>
        </w:rPr>
        <w:t>Es ist weder vertraglich noch gesetzlich vorgeschrieben, dass die Daten bereitgestellt werden und es gibt auch keine Verpflichtung dazu</w:t>
      </w:r>
      <w:r w:rsidR="001B1AD1">
        <w:rPr>
          <w:color w:val="F3533F" w:themeColor="accent6"/>
        </w:rPr>
        <w:t>. Wenn Sie die Erhebung der Daten verweigern, dann gewähren wir Ihnen, bedauerlicherweise kein Zutritt zu unseren Räumlichkeiten. Wir weisen auf unser Hausrecht ausdrücklich hin.</w:t>
      </w:r>
    </w:p>
    <w:tbl>
      <w:tblPr>
        <w:tblW w:w="5104" w:type="pct"/>
        <w:shd w:val="clear" w:color="auto" w:fill="E6F1D8" w:themeFill="accent2" w:themeFillTint="33"/>
        <w:tblLook w:val="04A0" w:firstRow="1" w:lastRow="0" w:firstColumn="1" w:lastColumn="0" w:noHBand="0" w:noVBand="1"/>
      </w:tblPr>
      <w:tblGrid>
        <w:gridCol w:w="557"/>
        <w:gridCol w:w="8658"/>
      </w:tblGrid>
      <w:tr w:rsidR="00FF6FE9" w:rsidRPr="00FF6FE9" w:rsidTr="00555C2B">
        <w:tc>
          <w:tcPr>
            <w:tcW w:w="302" w:type="pct"/>
            <w:shd w:val="clear" w:color="auto" w:fill="D7230D" w:themeFill="accent6" w:themeFillShade="BF"/>
          </w:tcPr>
          <w:p w:rsidR="00555C2B" w:rsidRDefault="00FF6FE9" w:rsidP="00FF6FE9">
            <w:pPr>
              <w:spacing w:after="60"/>
            </w:pPr>
            <w:r w:rsidRPr="00FF6FE9">
              <w:rPr>
                <w:noProof/>
                <w:lang w:val="de-AT" w:eastAsia="de-AT"/>
              </w:rPr>
              <mc:AlternateContent>
                <mc:Choice Requires="wpg">
                  <w:drawing>
                    <wp:inline distT="0" distB="0" distL="0" distR="0" wp14:anchorId="213D0600" wp14:editId="3D1C02F8">
                      <wp:extent cx="141605" cy="141605"/>
                      <wp:effectExtent l="0" t="0" r="0" b="0"/>
                      <wp:docPr id="4"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hteck 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5825478"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gRewgAADAoAAAOAAAAZHJzL2Uyb0RvYy54bWzcWtuOo0YQfY+Uf0A8Rsp6mqux1htlr4q0&#10;SVbJ5AMYjG20GAgw49l8fU41jV2ecUFno7xkHsbYHIo6p6q7qwte/vB4KJ2HvO2Kulq76sWN6+RV&#10;Vm+Kard2/7h9//3Sdbo+rTZpWVf52v2Sd+4Pr7795uWxWeVeva/LTd46MFJ1q2Ozdvd936wWiy7b&#10;54e0e1E3eYWT27o9pD2+trvFpk2PsH4oF97NTbQ41u2maess7zr8+nY46b7S9rfbPOt/3W67vHfK&#10;tQvfev2/1f/v6P/i1ct0tWvTZl9kxo30K7w4pEWFm55MvU371Llvi2emDkXW1l297V9k9WFRb7dF&#10;lmsOYKNunrD50Nb3jeayWx13zUkmSPtEp682m/3y8Kl1is3aDVynSg8I0Yf2vmmKvM0rJyR9js1u&#10;BdiHtvm9+dSaH3bDN6L8uG0P9AkyzqNW9stJ2fyxdzL8qAIV3YSuk+GUOdbKZ3uE59lV2f7d5HWL&#10;8aYL8u3kyrFBDnVnmbp/J9Pv+7TJtfod8TcygcQg0295tu/z7PMokgaRQqRF13yss8+dU9Vv9mm1&#10;y39s2/q4z9MNfFIkKjxnF9CXDpc6d8ef6w1ikN73tc6nrxf3JFK6atqu/5DXB4cO1m6LUaGNpw8f&#10;u56cOUO083VZbN4XZam/tLu7N2XrPKQYQeHr5PVbnRS4pOOwsnKOFHW6pKrpYh1fuuHbtNsPl+sr&#10;hiF3KHqM+7I4rN3lDf0NP5NE76qNvrZPi3I4xs3KymhGMlFOdqu7evMFkrX1MKgxCeFgX7d/uc4R&#10;A3rtdn/ep23uOuVPFWRPVBDQDKC/BGHs4UvLz9zxM2mVwdTa7V1nOHzTD7PGfdMWuz3upAzXHxGq&#10;baFlPHtlnEU2Dr7+52kZjWn5vs0LpNyGpkzHJ1UvMo2n5rtN0X+qi6r/l0kZLgMSE0Pbw59Oj3Q1&#10;jnwviCMz8JNYhWPyjHmd3Q+pSXkzpiNm0Q0Sk37abcxou8UNtocSc/N3C8e/cY5OGOiBxDGKYeJE&#10;OXvHU+EzlMdQoVLXTfkMJJvCnHlySjQF9icQ+SO4hQieYBLBmGEmTGHNnTWVMIxMUHHZvVgQS3Hh&#10;bwR+iuvuS7orLrwvmeK6+0FyPYSKC4/7Xc8GdaH7MhBsXSgfSba48IFaCra49EEg2KIRdQpiEMTX&#10;bXlc+Ujyy+PSB3Eo2OLSJ5L2Htc+SCS/LrT3RGNc/FBFgmNcfBXGkmJc/VAaQh5XX4k0fS5/6Auh&#10;9Ln8Hm55Pcd8rj/mres0fa6/F4vGeABkz3gAfCUauwiApJnPA+AjFwWaFwGQounzAPgYcNeN0Vp9&#10;zn8pz7AGMJSSPAt4AMQBEPAA0JATPOMBEEdmwAMQxCJNHgBxygh4AIJEGucBDwBJe3WVDHgAQhUK&#10;NEMeAHGSxfJ6DkDoJZIxHgBx8g95ACi1rwcg5AEQFyWUGsyzQBoBIQ+A5wtjM+QBmPCMB4Aml6sB&#10;CC8CIGoW8QDQtHfVWHQRADGaEQ+A8oQlIOIBkPMs4gFIhDSjqu88gMUBEHH9I2Gejbj88siMuPxY&#10;Wa8LxtUPxCkj5up7wsoUc/HluSy+EF/IiphrL0+yMddeMsWllyf/mEsvlNQxV15elGKuvOQVF15e&#10;LJdceCXYWnLh5VV8yYWXgrjkwsvlxZILLyXXkiuvxLpnyZWXkn7JpRcLlSVXXhqLSy69WCYmF8pL&#10;c0TCpRfL14QrL05eCZce8bk+3ydceXFWTS6kl8r9hCsvTvcJl14qXhOuvLgMJVx6vgihqXHa5qb7&#10;oRGTrrLHymx9cYTWA1p9Q1OlqTvqk9E+GBvt26GJpPG0TxbACAKBdRsA9wNqAgyVCTzu0KfBkJHA&#10;se5lzVmGUAROrMC05SQ0NpVDa2raEdpWargdSWVYYnNoZd3wVHZElWGq7KiarsktdnE2ztA2jqh6&#10;dlRpp6bhdlQ9Q9Wzo+oZqthP2fhO+ylyBjsmK/iYuXZUfUPVt6PqG6rY11g5Y6hi52IDp50LUR36&#10;U/PDzlDF7sPKuqGK/YUV3FDFDsIKbqhij2ADpz0CUR2abLNUQ0MVdb6VdUP11DScngmoktfO2FEN&#10;DVVU4zbOUDVO1lFvW8ENVVTUVnBDFUWzFdxQRV1sBTdUIzuqVPoSVVS3NtaputVwO6pUwGq4HVUq&#10;UjXcjioVohpuR5WKTYKjnrShSvWkhttRpZJRw+2oUlWo4XZUqfLTcDuqVN0RHPWbDVUq4DTcjirV&#10;aBpuR5XKMA23o0qlloZfUB3mG1Mu0UOtpw95W9fBQ9474osnXGlPVdZ4SI+r6BGCs8djC3pKQCcO&#10;9UN+W2tIT9WWWbXQHzeanQFlxYFo/msPz8jx/PjZaIMjbnwuAQojYPwcgObOtrjn983Kuss18bPP&#10;g2mUqtpX/cgNDpzPP3HBcBoTYDw7fhpHqZ2E2JzKtfH0+GlgZiygyhiybzw9fg4wdMC0tSCYhlFD&#10;DDdF82DSWow9AWDYZkzCqNwnCqfCanRq/BycQ4N6wKEbNGUPvecBN3Nf9JE0DnvhaXuUpvAP2+9p&#10;nLGHHf8MbvAPTYZpnOGLxsYkDk8BtH9opkzjTDjQwJnGmeiiazqNG5MFs8lUPMh/0g+9zmmcSWW0&#10;MadxZmBQ/KbuOw60EBXhJI4eI5B/M/aw9R1wM/5hu23FF21AjUOjb9I/M7fPhYO6b2AxH90BNpMs&#10;Zjsyl3v0vBA3nUtlg5oZGMOwmBtmg625QWsco5hNxt5uSsF8SDTnZigTgpl7mnjOTJ6n7JgehGOy&#10;zUzsY+7OLBPoyAzxnBbtyQo2TtPjmodFjVb74cWWcdmnaoG9bHDx9krHX3J5r/+MAxewf/qSC17f&#10;Mu+y/B/fa9EvX+G1NC2zeYWO3nvj3/V7MOcX/V79DQ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DdT1gRewgAADAoAAAOAAAAAAAA&#10;AAAAAAAAAC4CAABkcnMvZTJvRG9jLnhtbFBLAQItABQABgAIAAAAIQAF4gw92QAAAAMBAAAPAAAA&#10;AAAAAAAAAAAAANUKAABkcnMvZG93bnJldi54bWxQSwUGAAAAAAQABADzAAAA2wsAAAAA&#10;">
                      <v:rect id="Rechteck 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Pc8QA&#10;AADaAAAADwAAAGRycy9kb3ducmV2LnhtbESPQWvCQBSE74L/YXlCb2bTgqWJriIFQQ/FmopeX7Ov&#10;SWj2bdhdTeyv7wqFHoeZ+YZZrAbTiis531hW8JikIIhLqxuuFBw/NtMXED4ga2wtk4IbeVgtx6MF&#10;5tr2fKBrESoRIexzVFCH0OVS+rImgz6xHXH0vqwzGKJ0ldQO+wg3rXxK02dpsOG4UGNHrzWV38XF&#10;KPjMdsNuf/l5z07mvJa+b7rNW6HUw2RYz0EEGsJ/+K+91QpmcL8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Gz3PEAAAA2gAAAA8AAAAAAAAAAAAAAAAAmAIAAGRycy9k&#10;b3ducmV2LnhtbFBLBQYAAAAABAAEAPUAAACJAwAAAAA=&#10;" fillcolor="#5b9bd5" stroked="f" strokeweight="0"/>
                      <v:shape id="Freihandform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w8IA&#10;AADaAAAADwAAAGRycy9kb3ducmV2LnhtbESPT4vCMBTE74LfITzBm6buQaVrLCII60HWv/e3zdu2&#10;a/NSm1i7fnojCB6HmfkNM0taU4qGaldYVjAaRiCIU6sLzhQcD6vBFITzyBpLy6Tgnxwk825nhrG2&#10;N95Rs/eZCBB2MSrIva9iKV2ak0E3tBVx8H5tbdAHWWdS13gLcFPKjygaS4MFh4UcK1rmlJ73V6Pg&#10;+8f+3Q+XbVae1tXR6k062U6mSvV77eIThKfWv8Ov9pd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JrDwgAAANo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p w:rsidR="00555C2B" w:rsidRPr="00555C2B" w:rsidRDefault="00555C2B" w:rsidP="00555C2B"/>
          <w:p w:rsidR="00555C2B" w:rsidRDefault="00555C2B" w:rsidP="00555C2B"/>
          <w:p w:rsidR="00FF6FE9" w:rsidRPr="00555C2B" w:rsidRDefault="00FF6FE9" w:rsidP="00555C2B"/>
        </w:tc>
        <w:tc>
          <w:tcPr>
            <w:tcW w:w="4698" w:type="pct"/>
            <w:shd w:val="clear" w:color="auto" w:fill="D7230D" w:themeFill="accent6" w:themeFillShade="BF"/>
          </w:tcPr>
          <w:p w:rsidR="00B317DE" w:rsidRPr="00555C2B" w:rsidRDefault="007E2B95" w:rsidP="00B317DE">
            <w:pPr>
              <w:spacing w:after="60"/>
              <w:rPr>
                <w:i/>
                <w:iCs/>
                <w:color w:val="FFFFFF" w:themeColor="background1"/>
              </w:rPr>
            </w:pPr>
            <w:r w:rsidRPr="00555C2B">
              <w:rPr>
                <w:i/>
                <w:iCs/>
                <w:color w:val="FFFFFF" w:themeColor="background1"/>
              </w:rPr>
              <w:t>Als betroffene</w:t>
            </w:r>
            <w:r w:rsidR="00FF6FE9" w:rsidRPr="00555C2B">
              <w:rPr>
                <w:i/>
                <w:iCs/>
                <w:color w:val="FFFFFF" w:themeColor="background1"/>
              </w:rPr>
              <w:t xml:space="preserve"> Person steht Ihnen grundsätzlich das Recht auf </w:t>
            </w:r>
            <w:r w:rsidR="00FF6FE9" w:rsidRPr="00555C2B">
              <w:rPr>
                <w:b/>
                <w:i/>
                <w:iCs/>
                <w:color w:val="FFFFFF" w:themeColor="background1"/>
              </w:rPr>
              <w:t>Auskunft</w:t>
            </w:r>
            <w:r w:rsidR="00FF6FE9" w:rsidRPr="00555C2B">
              <w:rPr>
                <w:i/>
                <w:iCs/>
                <w:color w:val="FFFFFF" w:themeColor="background1"/>
              </w:rPr>
              <w:t xml:space="preserve">, </w:t>
            </w:r>
            <w:r w:rsidR="00FF6FE9" w:rsidRPr="00555C2B">
              <w:rPr>
                <w:b/>
                <w:i/>
                <w:iCs/>
                <w:color w:val="FFFFFF" w:themeColor="background1"/>
              </w:rPr>
              <w:t>Berichtigung</w:t>
            </w:r>
            <w:r w:rsidR="00FF6FE9" w:rsidRPr="00555C2B">
              <w:rPr>
                <w:i/>
                <w:iCs/>
                <w:color w:val="FFFFFF" w:themeColor="background1"/>
              </w:rPr>
              <w:t xml:space="preserve">, </w:t>
            </w:r>
            <w:r w:rsidR="00FF6FE9" w:rsidRPr="00555C2B">
              <w:rPr>
                <w:b/>
                <w:i/>
                <w:iCs/>
                <w:color w:val="FFFFFF" w:themeColor="background1"/>
              </w:rPr>
              <w:t>Löschung</w:t>
            </w:r>
            <w:r w:rsidR="00FF6FE9" w:rsidRPr="00555C2B">
              <w:rPr>
                <w:i/>
                <w:iCs/>
                <w:color w:val="FFFFFF" w:themeColor="background1"/>
              </w:rPr>
              <w:t xml:space="preserve">, </w:t>
            </w:r>
            <w:r w:rsidR="00FF6FE9" w:rsidRPr="00555C2B">
              <w:rPr>
                <w:b/>
                <w:i/>
                <w:iCs/>
                <w:color w:val="FFFFFF" w:themeColor="background1"/>
              </w:rPr>
              <w:t>Einschränkung</w:t>
            </w:r>
            <w:r w:rsidR="00D0151D" w:rsidRPr="00555C2B">
              <w:rPr>
                <w:i/>
                <w:iCs/>
                <w:color w:val="FFFFFF" w:themeColor="background1"/>
              </w:rPr>
              <w:t>,</w:t>
            </w:r>
            <w:r w:rsidR="00FF6FE9" w:rsidRPr="00555C2B">
              <w:rPr>
                <w:i/>
                <w:iCs/>
                <w:color w:val="FFFFFF" w:themeColor="background1"/>
              </w:rPr>
              <w:t xml:space="preserve"> </w:t>
            </w:r>
            <w:r w:rsidR="00FF6FE9" w:rsidRPr="00555C2B">
              <w:rPr>
                <w:b/>
                <w:i/>
                <w:iCs/>
                <w:color w:val="FFFFFF" w:themeColor="background1"/>
              </w:rPr>
              <w:t>Widerspruch</w:t>
            </w:r>
            <w:r w:rsidR="00FF6FE9" w:rsidRPr="00555C2B">
              <w:rPr>
                <w:i/>
                <w:iCs/>
                <w:color w:val="FFFFFF" w:themeColor="background1"/>
              </w:rPr>
              <w:t xml:space="preserve"> sowie </w:t>
            </w:r>
            <w:r w:rsidR="00FF6FE9" w:rsidRPr="00555C2B">
              <w:rPr>
                <w:b/>
                <w:i/>
                <w:iCs/>
                <w:color w:val="FFFFFF" w:themeColor="background1"/>
              </w:rPr>
              <w:t>Datenübertragbarkeit</w:t>
            </w:r>
            <w:r w:rsidR="00FF6FE9" w:rsidRPr="00555C2B">
              <w:rPr>
                <w:i/>
                <w:iCs/>
                <w:color w:val="FFFFFF" w:themeColor="background1"/>
              </w:rPr>
              <w:t xml:space="preserve"> im Rahmen der gesetzlichen Bestimmung</w:t>
            </w:r>
            <w:r w:rsidR="008F7C9F" w:rsidRPr="00555C2B">
              <w:rPr>
                <w:i/>
                <w:iCs/>
                <w:color w:val="FFFFFF" w:themeColor="background1"/>
              </w:rPr>
              <w:t>en</w:t>
            </w:r>
            <w:r w:rsidR="00FF6FE9" w:rsidRPr="00555C2B">
              <w:rPr>
                <w:i/>
                <w:iCs/>
                <w:color w:val="FFFFFF" w:themeColor="background1"/>
              </w:rPr>
              <w:t xml:space="preserve"> zu. </w:t>
            </w:r>
          </w:p>
          <w:p w:rsidR="00FF6FE9" w:rsidRPr="00555C2B" w:rsidRDefault="00FF6FE9" w:rsidP="00AC6DCA">
            <w:pPr>
              <w:spacing w:after="60"/>
              <w:rPr>
                <w:i/>
                <w:iCs/>
                <w:color w:val="FFFFFF" w:themeColor="background1"/>
              </w:rPr>
            </w:pPr>
            <w:r w:rsidRPr="00555C2B">
              <w:rPr>
                <w:i/>
                <w:iCs/>
                <w:color w:val="FFFFFF" w:themeColor="background1"/>
              </w:rPr>
              <w:t xml:space="preserve">Wenn Sie glauben, dass die Verarbeitung Ihrer Daten gegen das Datenschutzrecht verstößt oder Ihre datenschutzrechtlichen Ansprüche sonst in irgendeiner Weise verletzt worden sind, steht es Ihnen frei, bei </w:t>
            </w:r>
            <w:r w:rsidR="00AC6DCA" w:rsidRPr="00555C2B">
              <w:rPr>
                <w:i/>
                <w:iCs/>
                <w:color w:val="FFFFFF" w:themeColor="background1"/>
              </w:rPr>
              <w:t>einer Aufsichtsbehörde, in Österreich der Österreichischen Datenschutzbehörde</w:t>
            </w:r>
            <w:r w:rsidRPr="00555C2B">
              <w:rPr>
                <w:i/>
                <w:iCs/>
                <w:color w:val="FFFFFF" w:themeColor="background1"/>
              </w:rPr>
              <w:t xml:space="preserve"> Beschwerde zu erheben.</w:t>
            </w:r>
          </w:p>
        </w:tc>
      </w:tr>
    </w:tbl>
    <w:p w:rsidR="00554990" w:rsidRDefault="00554990">
      <w:pPr>
        <w:rPr>
          <w:b/>
        </w:rPr>
      </w:pPr>
    </w:p>
    <w:sectPr w:rsidR="00554990" w:rsidSect="00180477">
      <w:headerReference w:type="even" r:id="rId11"/>
      <w:headerReference w:type="default" r:id="rId12"/>
      <w:footerReference w:type="even" r:id="rId13"/>
      <w:footerReference w:type="default" r:id="rId14"/>
      <w:headerReference w:type="first" r:id="rId15"/>
      <w:footerReference w:type="first" r:id="rId16"/>
      <w:pgSz w:w="11907" w:h="16839" w:code="9"/>
      <w:pgMar w:top="705"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AB" w:rsidRDefault="004F37AB">
      <w:pPr>
        <w:spacing w:after="0" w:line="240" w:lineRule="auto"/>
      </w:pPr>
      <w:r>
        <w:separator/>
      </w:r>
    </w:p>
  </w:endnote>
  <w:endnote w:type="continuationSeparator" w:id="0">
    <w:p w:rsidR="004F37AB" w:rsidRDefault="004F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77" w:rsidRDefault="001804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0E" w:rsidRPr="00180477" w:rsidRDefault="00AE600E">
    <w:pPr>
      <w:pStyle w:val="Fuzeile"/>
      <w:rPr>
        <w:color w:val="9CC2E5" w:themeColor="accent1" w:themeTint="99"/>
        <w:sz w:val="18"/>
      </w:rPr>
    </w:pPr>
    <w:r w:rsidRPr="00180477">
      <w:rPr>
        <w:color w:val="9CC2E5" w:themeColor="accent1" w:themeTint="99"/>
        <w:sz w:val="18"/>
      </w:rPr>
      <w:t>© dataprotect</w:t>
    </w:r>
    <w:r w:rsidR="00555C2B" w:rsidRPr="00180477">
      <w:rPr>
        <w:color w:val="9CC2E5" w:themeColor="accent1" w:themeTint="99"/>
        <w:sz w:val="18"/>
      </w:rPr>
      <w:t xml:space="preserve"> | </w:t>
    </w:r>
    <w:r w:rsidRPr="00180477">
      <w:rPr>
        <w:color w:val="9CC2E5" w:themeColor="accent1" w:themeTint="99"/>
        <w:sz w:val="18"/>
      </w:rPr>
      <w:t>Version 1.</w:t>
    </w:r>
    <w:r w:rsidR="00555C2B" w:rsidRPr="00180477">
      <w:rPr>
        <w:color w:val="9CC2E5" w:themeColor="accent1" w:themeTint="99"/>
        <w:sz w:val="18"/>
      </w:rPr>
      <w:t>0</w:t>
    </w:r>
    <w:r w:rsidRPr="00180477">
      <w:rPr>
        <w:color w:val="9CC2E5" w:themeColor="accent1" w:themeTint="99"/>
        <w:sz w:val="18"/>
      </w:rPr>
      <w:t>.</w:t>
    </w:r>
  </w:p>
  <w:p w:rsidR="008F7C9F" w:rsidRPr="002F18B6" w:rsidRDefault="008F7C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77" w:rsidRDefault="001804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AB" w:rsidRDefault="004F37AB">
      <w:pPr>
        <w:spacing w:after="0" w:line="240" w:lineRule="auto"/>
      </w:pPr>
      <w:r>
        <w:separator/>
      </w:r>
    </w:p>
  </w:footnote>
  <w:footnote w:type="continuationSeparator" w:id="0">
    <w:p w:rsidR="004F37AB" w:rsidRDefault="004F3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77" w:rsidRDefault="001804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A6" w:rsidRPr="00180477" w:rsidRDefault="00180477" w:rsidP="00180477">
    <w:pPr>
      <w:tabs>
        <w:tab w:val="left" w:pos="7271"/>
      </w:tabs>
      <w:spacing w:line="264" w:lineRule="auto"/>
      <w:rPr>
        <w:b/>
      </w:rPr>
    </w:pPr>
    <w:bookmarkStart w:id="0" w:name="_GoBack"/>
    <w:bookmarkEnd w:id="0"/>
    <w:r w:rsidRPr="00180477">
      <w:rPr>
        <w:b/>
        <w:color w:val="EC421A" w:themeColor="accent4" w:themeShade="BF"/>
        <w:sz w:val="24"/>
      </w:rPr>
      <w:t>Datenschutzinformation –</w:t>
    </w:r>
    <w:r w:rsidRPr="00180477">
      <w:rPr>
        <w:b/>
        <w:color w:val="EC421A" w:themeColor="accent4" w:themeShade="BF"/>
      </w:rPr>
      <w:t xml:space="preserve"> </w:t>
    </w:r>
    <w:r w:rsidRPr="00180477">
      <w:rPr>
        <w:b/>
        <w:color w:val="EC421A" w:themeColor="accent4" w:themeShade="BF"/>
        <w:sz w:val="24"/>
      </w:rPr>
      <w:t>RISIKO-Erhebung „CoVID-19“</w:t>
    </w:r>
    <w:r>
      <w:rPr>
        <w:b/>
        <w:color w:val="EC421A" w:themeColor="accent4" w:themeShade="BF"/>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77" w:rsidRDefault="001804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9E0A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2577B5"/>
    <w:multiLevelType w:val="hybridMultilevel"/>
    <w:tmpl w:val="341097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B5C4011"/>
    <w:multiLevelType w:val="hybridMultilevel"/>
    <w:tmpl w:val="C666B2A2"/>
    <w:lvl w:ilvl="0" w:tplc="F7285900">
      <w:start w:val="4020"/>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9D638E"/>
    <w:multiLevelType w:val="hybridMultilevel"/>
    <w:tmpl w:val="62663906"/>
    <w:lvl w:ilvl="0" w:tplc="60980B78">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AC2D0C"/>
    <w:multiLevelType w:val="hybridMultilevel"/>
    <w:tmpl w:val="E6B418F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95B3916"/>
    <w:multiLevelType w:val="hybridMultilevel"/>
    <w:tmpl w:val="E37A56C6"/>
    <w:lvl w:ilvl="0" w:tplc="A482772C">
      <w:numFmt w:val="bullet"/>
      <w:lvlText w:val="-"/>
      <w:lvlJc w:val="left"/>
      <w:pPr>
        <w:ind w:left="720" w:hanging="360"/>
      </w:pPr>
      <w:rPr>
        <w:rFonts w:ascii="Arial Black" w:eastAsiaTheme="majorEastAsia" w:hAnsi="Arial Black"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92543"/>
    <w:multiLevelType w:val="hybridMultilevel"/>
    <w:tmpl w:val="62360DEA"/>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6"/>
  </w:num>
  <w:num w:numId="3">
    <w:abstractNumId w:val="6"/>
    <w:lvlOverride w:ilvl="0">
      <w:startOverride w:val="1"/>
    </w:lvlOverride>
  </w:num>
  <w:num w:numId="4">
    <w:abstractNumId w:val="3"/>
  </w:num>
  <w:num w:numId="5">
    <w:abstractNumId w:val="5"/>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D"/>
    <w:rsid w:val="00015B8B"/>
    <w:rsid w:val="00015D50"/>
    <w:rsid w:val="00057A9D"/>
    <w:rsid w:val="0008193E"/>
    <w:rsid w:val="000C3CE2"/>
    <w:rsid w:val="000E720F"/>
    <w:rsid w:val="000F2CAB"/>
    <w:rsid w:val="00103FDD"/>
    <w:rsid w:val="00142E2C"/>
    <w:rsid w:val="001558A1"/>
    <w:rsid w:val="00165D28"/>
    <w:rsid w:val="00180477"/>
    <w:rsid w:val="001A15FF"/>
    <w:rsid w:val="001B1AD1"/>
    <w:rsid w:val="001C35AD"/>
    <w:rsid w:val="002769CE"/>
    <w:rsid w:val="002823D2"/>
    <w:rsid w:val="00283D5A"/>
    <w:rsid w:val="00296D47"/>
    <w:rsid w:val="002C471B"/>
    <w:rsid w:val="002E3CF7"/>
    <w:rsid w:val="002F18B6"/>
    <w:rsid w:val="002F406B"/>
    <w:rsid w:val="00307329"/>
    <w:rsid w:val="0031096D"/>
    <w:rsid w:val="003E5748"/>
    <w:rsid w:val="00414BF2"/>
    <w:rsid w:val="0045274D"/>
    <w:rsid w:val="00496789"/>
    <w:rsid w:val="004A4C3F"/>
    <w:rsid w:val="004C5DFB"/>
    <w:rsid w:val="004D793E"/>
    <w:rsid w:val="004D7CAC"/>
    <w:rsid w:val="004E4A21"/>
    <w:rsid w:val="004F37AB"/>
    <w:rsid w:val="00512311"/>
    <w:rsid w:val="005520D3"/>
    <w:rsid w:val="00554990"/>
    <w:rsid w:val="00555C2B"/>
    <w:rsid w:val="005C1A36"/>
    <w:rsid w:val="005C5274"/>
    <w:rsid w:val="005C6D1C"/>
    <w:rsid w:val="005F657E"/>
    <w:rsid w:val="00662643"/>
    <w:rsid w:val="00677618"/>
    <w:rsid w:val="006B2E16"/>
    <w:rsid w:val="006B608F"/>
    <w:rsid w:val="006C4769"/>
    <w:rsid w:val="00712973"/>
    <w:rsid w:val="0072300B"/>
    <w:rsid w:val="007E2B95"/>
    <w:rsid w:val="00805966"/>
    <w:rsid w:val="00824EF2"/>
    <w:rsid w:val="0082660A"/>
    <w:rsid w:val="00845E92"/>
    <w:rsid w:val="008618AA"/>
    <w:rsid w:val="00886BEC"/>
    <w:rsid w:val="008A3DC1"/>
    <w:rsid w:val="008B5FFB"/>
    <w:rsid w:val="008C482C"/>
    <w:rsid w:val="008F3C9B"/>
    <w:rsid w:val="008F7C9F"/>
    <w:rsid w:val="00972ED6"/>
    <w:rsid w:val="009858A4"/>
    <w:rsid w:val="00987C1E"/>
    <w:rsid w:val="009F3614"/>
    <w:rsid w:val="00A13A18"/>
    <w:rsid w:val="00A46C59"/>
    <w:rsid w:val="00A70D1B"/>
    <w:rsid w:val="00A901A6"/>
    <w:rsid w:val="00AA7D39"/>
    <w:rsid w:val="00AC6DCA"/>
    <w:rsid w:val="00AE3AEC"/>
    <w:rsid w:val="00AE600E"/>
    <w:rsid w:val="00AF1BA1"/>
    <w:rsid w:val="00B204C8"/>
    <w:rsid w:val="00B317DE"/>
    <w:rsid w:val="00B37954"/>
    <w:rsid w:val="00B668CC"/>
    <w:rsid w:val="00B71411"/>
    <w:rsid w:val="00B940C4"/>
    <w:rsid w:val="00BB543D"/>
    <w:rsid w:val="00BC062E"/>
    <w:rsid w:val="00BD4AC3"/>
    <w:rsid w:val="00BE2D74"/>
    <w:rsid w:val="00BE5D61"/>
    <w:rsid w:val="00C01A3F"/>
    <w:rsid w:val="00C3051B"/>
    <w:rsid w:val="00C37ABA"/>
    <w:rsid w:val="00C47C22"/>
    <w:rsid w:val="00C62BFC"/>
    <w:rsid w:val="00CA5D58"/>
    <w:rsid w:val="00D0151D"/>
    <w:rsid w:val="00DA6A8E"/>
    <w:rsid w:val="00DD5CED"/>
    <w:rsid w:val="00E5012A"/>
    <w:rsid w:val="00E76780"/>
    <w:rsid w:val="00E81C38"/>
    <w:rsid w:val="00E91B36"/>
    <w:rsid w:val="00EC7DA2"/>
    <w:rsid w:val="00F61EE6"/>
    <w:rsid w:val="00FA1114"/>
    <w:rsid w:val="00FA15C7"/>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F4642-B4AB-4E2B-83BE-A0E149D8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after="120" w:line="240" w:lineRule="auto"/>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D793E"/>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24"/>
      <w:szCs w:val="38"/>
    </w:rPr>
  </w:style>
  <w:style w:type="character" w:customStyle="1" w:styleId="TitelZchn">
    <w:name w:val="Titel Zchn"/>
    <w:basedOn w:val="Absatz-Standardschriftart"/>
    <w:link w:val="Titel"/>
    <w:uiPriority w:val="10"/>
    <w:rsid w:val="004D793E"/>
    <w:rPr>
      <w:rFonts w:asciiTheme="majorHAnsi" w:eastAsiaTheme="majorEastAsia" w:hAnsiTheme="majorHAnsi" w:cstheme="majorBidi"/>
      <w:caps/>
      <w:color w:val="1F4E79" w:themeColor="accent1" w:themeShade="80"/>
      <w:kern w:val="28"/>
      <w:sz w:val="24"/>
      <w:szCs w:val="3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4A4C3F"/>
    <w:pPr>
      <w:numPr>
        <w:ilvl w:val="1"/>
      </w:numPr>
      <w:pBdr>
        <w:left w:val="double" w:sz="18" w:space="4" w:color="1F4E79" w:themeColor="accent1" w:themeShade="80"/>
      </w:pBdr>
      <w:spacing w:before="80" w:after="0" w:line="280" w:lineRule="exact"/>
    </w:pPr>
    <w:rPr>
      <w:b/>
      <w:bCs/>
      <w:color w:val="5B9BD5" w:themeColor="accent1"/>
      <w:sz w:val="22"/>
      <w:szCs w:val="24"/>
    </w:rPr>
  </w:style>
  <w:style w:type="character" w:customStyle="1" w:styleId="UntertitelZchn">
    <w:name w:val="Untertitel Zchn"/>
    <w:basedOn w:val="Absatz-Standardschriftart"/>
    <w:link w:val="Untertitel"/>
    <w:uiPriority w:val="11"/>
    <w:rsid w:val="004A4C3F"/>
    <w:rPr>
      <w:b/>
      <w:bCs/>
      <w:color w:val="5B9BD5" w:themeColor="accent1"/>
      <w:sz w:val="22"/>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kttabelle">
    <w:name w:val="Projekttabelle"/>
    <w:basedOn w:val="NormaleTabelle"/>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after="120" w:line="240" w:lineRule="auto"/>
    </w:pPr>
  </w:style>
  <w:style w:type="paragraph" w:customStyle="1" w:styleId="Signatur">
    <w:name w:val="Signatur"/>
    <w:basedOn w:val="Standard"/>
    <w:link w:val="Signaturzeichen"/>
    <w:uiPriority w:val="12"/>
    <w:unhideWhenUsed/>
    <w:qFormat/>
    <w:pPr>
      <w:spacing w:before="960" w:after="0" w:line="240" w:lineRule="auto"/>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pPr>
      <w:spacing w:before="240"/>
    </w:pPr>
  </w:style>
  <w:style w:type="paragraph" w:styleId="Sprechblasentext">
    <w:name w:val="Balloon Text"/>
    <w:basedOn w:val="Standard"/>
    <w:link w:val="SprechblasentextZchn"/>
    <w:uiPriority w:val="99"/>
    <w:semiHidden/>
    <w:unhideWhenUsed/>
    <w:rsid w:val="00C37ABA"/>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C37ABA"/>
    <w:rPr>
      <w:rFonts w:ascii="Segoe UI" w:hAnsi="Segoe UI" w:cs="Segoe UI"/>
    </w:rPr>
  </w:style>
  <w:style w:type="table" w:styleId="Gitternetztabelle2Akzent2">
    <w:name w:val="Grid Table 2 Accent 2"/>
    <w:basedOn w:val="NormaleTabelle"/>
    <w:uiPriority w:val="47"/>
    <w:rsid w:val="002F406B"/>
    <w:pPr>
      <w:spacing w:after="0" w:line="240" w:lineRule="auto"/>
    </w:pPr>
    <w:tblPr>
      <w:tblStyleRowBandSize w:val="1"/>
      <w:tblStyleColBandSize w:val="1"/>
      <w:tblBorders>
        <w:top w:val="single" w:sz="2" w:space="0" w:color="B6D78B" w:themeColor="accent2" w:themeTint="99"/>
        <w:bottom w:val="single" w:sz="2" w:space="0" w:color="B6D78B" w:themeColor="accent2" w:themeTint="99"/>
        <w:insideH w:val="single" w:sz="2" w:space="0" w:color="B6D78B" w:themeColor="accent2" w:themeTint="99"/>
        <w:insideV w:val="single" w:sz="2" w:space="0" w:color="B6D78B" w:themeColor="accent2" w:themeTint="99"/>
      </w:tblBorders>
    </w:tblPr>
    <w:tblStylePr w:type="firstRow">
      <w:rPr>
        <w:b/>
        <w:bCs/>
      </w:rPr>
      <w:tblPr/>
      <w:tcPr>
        <w:tcBorders>
          <w:top w:val="nil"/>
          <w:bottom w:val="single" w:sz="12" w:space="0" w:color="B6D78B" w:themeColor="accent2" w:themeTint="99"/>
          <w:insideH w:val="nil"/>
          <w:insideV w:val="nil"/>
        </w:tcBorders>
        <w:shd w:val="clear" w:color="auto" w:fill="FFFFFF" w:themeFill="background1"/>
      </w:tcPr>
    </w:tblStylePr>
    <w:tblStylePr w:type="lastRow">
      <w:rPr>
        <w:b/>
        <w:bCs/>
      </w:rPr>
      <w:tblPr/>
      <w:tcPr>
        <w:tcBorders>
          <w:top w:val="double" w:sz="2" w:space="0" w:color="B6D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1D8" w:themeFill="accent2" w:themeFillTint="33"/>
      </w:tcPr>
    </w:tblStylePr>
    <w:tblStylePr w:type="band1Horz">
      <w:tblPr/>
      <w:tcPr>
        <w:shd w:val="clear" w:color="auto" w:fill="E6F1D8" w:themeFill="accent2" w:themeFillTint="33"/>
      </w:tcPr>
    </w:tblStylePr>
  </w:style>
  <w:style w:type="table" w:styleId="Listentabelle4Akzent2">
    <w:name w:val="List Table 4 Accent 2"/>
    <w:basedOn w:val="NormaleTabelle"/>
    <w:uiPriority w:val="49"/>
    <w:rsid w:val="002F406B"/>
    <w:pPr>
      <w:spacing w:after="0" w:line="240" w:lineRule="auto"/>
    </w:pPr>
    <w:tblPr>
      <w:tblStyleRowBandSize w:val="1"/>
      <w:tblStyleColBandSize w:val="1"/>
      <w:tblBorders>
        <w:top w:val="single" w:sz="4" w:space="0" w:color="B6D78B" w:themeColor="accent2" w:themeTint="99"/>
        <w:left w:val="single" w:sz="4" w:space="0" w:color="B6D78B" w:themeColor="accent2" w:themeTint="99"/>
        <w:bottom w:val="single" w:sz="4" w:space="0" w:color="B6D78B" w:themeColor="accent2" w:themeTint="99"/>
        <w:right w:val="single" w:sz="4" w:space="0" w:color="B6D78B" w:themeColor="accent2" w:themeTint="99"/>
        <w:insideH w:val="single" w:sz="4" w:space="0" w:color="B6D78B" w:themeColor="accent2" w:themeTint="99"/>
      </w:tblBorders>
    </w:tblPr>
    <w:tblStylePr w:type="firstRow">
      <w:rPr>
        <w:b/>
        <w:bCs/>
        <w:color w:val="FFFFFF" w:themeColor="background1"/>
      </w:rPr>
      <w:tblPr/>
      <w:tcPr>
        <w:tcBorders>
          <w:top w:val="single" w:sz="4" w:space="0" w:color="86BB40" w:themeColor="accent2"/>
          <w:left w:val="single" w:sz="4" w:space="0" w:color="86BB40" w:themeColor="accent2"/>
          <w:bottom w:val="single" w:sz="4" w:space="0" w:color="86BB40" w:themeColor="accent2"/>
          <w:right w:val="single" w:sz="4" w:space="0" w:color="86BB40" w:themeColor="accent2"/>
          <w:insideH w:val="nil"/>
        </w:tcBorders>
        <w:shd w:val="clear" w:color="auto" w:fill="86BB40" w:themeFill="accent2"/>
      </w:tcPr>
    </w:tblStylePr>
    <w:tblStylePr w:type="lastRow">
      <w:rPr>
        <w:b/>
        <w:bCs/>
      </w:rPr>
      <w:tblPr/>
      <w:tcPr>
        <w:tcBorders>
          <w:top w:val="double" w:sz="4" w:space="0" w:color="B6D78B" w:themeColor="accent2" w:themeTint="99"/>
        </w:tcBorders>
      </w:tcPr>
    </w:tblStylePr>
    <w:tblStylePr w:type="firstCol">
      <w:rPr>
        <w:b/>
        <w:bCs/>
      </w:rPr>
    </w:tblStylePr>
    <w:tblStylePr w:type="lastCol">
      <w:rPr>
        <w:b/>
        <w:bCs/>
      </w:rPr>
    </w:tblStylePr>
    <w:tblStylePr w:type="band1Vert">
      <w:tblPr/>
      <w:tcPr>
        <w:shd w:val="clear" w:color="auto" w:fill="E6F1D8" w:themeFill="accent2" w:themeFillTint="33"/>
      </w:tcPr>
    </w:tblStylePr>
    <w:tblStylePr w:type="band1Horz">
      <w:tblPr/>
      <w:tcPr>
        <w:shd w:val="clear" w:color="auto" w:fill="E6F1D8" w:themeFill="accent2" w:themeFillTint="33"/>
      </w:tcPr>
    </w:tblStylePr>
  </w:style>
  <w:style w:type="table" w:styleId="Listentabelle7farbigAkzent5">
    <w:name w:val="List Table 7 Colorful Accent 5"/>
    <w:basedOn w:val="NormaleTabelle"/>
    <w:uiPriority w:val="52"/>
    <w:rsid w:val="002F406B"/>
    <w:pPr>
      <w:spacing w:after="0" w:line="240" w:lineRule="auto"/>
    </w:pPr>
    <w:rPr>
      <w:color w:val="6D416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58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58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58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588D" w:themeColor="accent5"/>
        </w:tcBorders>
        <w:shd w:val="clear" w:color="auto" w:fill="FFFFFF" w:themeFill="background1"/>
      </w:tcPr>
    </w:tblStylePr>
    <w:tblStylePr w:type="band1Vert">
      <w:tblPr/>
      <w:tcPr>
        <w:shd w:val="clear" w:color="auto" w:fill="EADCE9" w:themeFill="accent5" w:themeFillTint="33"/>
      </w:tcPr>
    </w:tblStylePr>
    <w:tblStylePr w:type="band1Horz">
      <w:tblPr/>
      <w:tcPr>
        <w:shd w:val="clear" w:color="auto" w:fill="EADC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5dunkelAkzent2">
    <w:name w:val="Grid Table 5 Dark Accent 2"/>
    <w:basedOn w:val="NormaleTabelle"/>
    <w:uiPriority w:val="50"/>
    <w:rsid w:val="002F4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1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B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B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B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B40" w:themeFill="accent2"/>
      </w:tcPr>
    </w:tblStylePr>
    <w:tblStylePr w:type="band1Vert">
      <w:tblPr/>
      <w:tcPr>
        <w:shd w:val="clear" w:color="auto" w:fill="CEE4B1" w:themeFill="accent2" w:themeFillTint="66"/>
      </w:tcPr>
    </w:tblStylePr>
    <w:tblStylePr w:type="band1Horz">
      <w:tblPr/>
      <w:tcPr>
        <w:shd w:val="clear" w:color="auto" w:fill="CEE4B1" w:themeFill="accent2" w:themeFillTint="66"/>
      </w:tcPr>
    </w:tblStylePr>
  </w:style>
  <w:style w:type="paragraph" w:styleId="Listenabsatz">
    <w:name w:val="List Paragraph"/>
    <w:basedOn w:val="Standard"/>
    <w:uiPriority w:val="34"/>
    <w:unhideWhenUsed/>
    <w:qFormat/>
    <w:rsid w:val="00554990"/>
    <w:pPr>
      <w:ind w:left="720"/>
      <w:contextualSpacing/>
    </w:pPr>
  </w:style>
  <w:style w:type="paragraph" w:styleId="Funotentext">
    <w:name w:val="footnote text"/>
    <w:basedOn w:val="Standard"/>
    <w:link w:val="FunotentextZchn"/>
    <w:uiPriority w:val="99"/>
    <w:semiHidden/>
    <w:unhideWhenUsed/>
    <w:rsid w:val="00824E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4EF2"/>
    <w:rPr>
      <w:sz w:val="20"/>
      <w:szCs w:val="20"/>
    </w:rPr>
  </w:style>
  <w:style w:type="character" w:styleId="Funotenzeichen">
    <w:name w:val="footnote reference"/>
    <w:basedOn w:val="Absatz-Standardschriftart"/>
    <w:uiPriority w:val="99"/>
    <w:semiHidden/>
    <w:unhideWhenUsed/>
    <w:rsid w:val="00824EF2"/>
    <w:rPr>
      <w:vertAlign w:val="superscript"/>
    </w:rPr>
  </w:style>
  <w:style w:type="character" w:styleId="Hyperlink">
    <w:name w:val="Hyperlink"/>
    <w:basedOn w:val="Absatz-Standardschriftart"/>
    <w:uiPriority w:val="99"/>
    <w:unhideWhenUsed/>
    <w:rsid w:val="00AC6DCA"/>
    <w:rPr>
      <w:color w:val="40ACD1" w:themeColor="hyperlink"/>
      <w:u w:val="single"/>
    </w:rPr>
  </w:style>
  <w:style w:type="paragraph" w:styleId="Endnotentext">
    <w:name w:val="endnote text"/>
    <w:basedOn w:val="Standard"/>
    <w:link w:val="EndnotentextZchn"/>
    <w:uiPriority w:val="99"/>
    <w:semiHidden/>
    <w:unhideWhenUsed/>
    <w:rsid w:val="008F7C9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F7C9F"/>
    <w:rPr>
      <w:sz w:val="20"/>
      <w:szCs w:val="20"/>
    </w:rPr>
  </w:style>
  <w:style w:type="character" w:styleId="Endnotenzeichen">
    <w:name w:val="endnote reference"/>
    <w:basedOn w:val="Absatz-Standardschriftart"/>
    <w:uiPriority w:val="99"/>
    <w:semiHidden/>
    <w:unhideWhenUsed/>
    <w:rsid w:val="008F7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ataprotect.at/dsgvo/art-6/" TargetMode="External"/><Relationship Id="rId4" Type="http://schemas.openxmlformats.org/officeDocument/2006/relationships/styles" Target="styles.xml"/><Relationship Id="rId9" Type="http://schemas.openxmlformats.org/officeDocument/2006/relationships/hyperlink" Target="https://www.dataprotect.at/dsgvo/art-9/"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46658\AppData\Roaming\Microsoft\Templates\Genehmigungsformular%20f&#252;r%20Projekt&#228;nderung.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B6C7FD9D-AEEA-439A-8714-172B0DE0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Genehmigungsformular für Projektänderung.dotx</Template>
  <TotalTime>0</TotalTime>
  <Pages>1</Pages>
  <Words>620</Words>
  <Characters>3913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DS_Info_Bewerber</vt: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DS_Info_RISIKO-Erhebung „COVID-19“ V 1.0 (14.03.2020)</dc:title>
  <dc:creator>TS</dc:creator>
  <cp:keywords/>
  <cp:lastModifiedBy>Thomas Schweiger</cp:lastModifiedBy>
  <cp:revision>3</cp:revision>
  <cp:lastPrinted>2018-04-30T12:35:00Z</cp:lastPrinted>
  <dcterms:created xsi:type="dcterms:W3CDTF">2020-03-14T17:19:00Z</dcterms:created>
  <dcterms:modified xsi:type="dcterms:W3CDTF">2020-03-14T17:29:00Z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